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5C6" w:rsidRPr="00D93683" w:rsidRDefault="001225C6" w:rsidP="001225C6">
      <w:pPr>
        <w:jc w:val="center"/>
        <w:rPr>
          <w:rFonts w:ascii="Times New Roman" w:hAnsi="Times New Roman" w:cs="Times New Roman"/>
          <w:b/>
          <w:sz w:val="32"/>
          <w:szCs w:val="32"/>
        </w:rPr>
      </w:pPr>
      <w:r w:rsidRPr="00D93683">
        <w:rPr>
          <w:rFonts w:ascii="Times New Roman" w:hAnsi="Times New Roman" w:cs="Times New Roman"/>
          <w:b/>
          <w:sz w:val="32"/>
          <w:szCs w:val="32"/>
        </w:rPr>
        <w:t>HỘI THẢO KHOA HỌC</w:t>
      </w:r>
    </w:p>
    <w:p w:rsidR="001225C6" w:rsidRPr="00E279BE" w:rsidRDefault="001225C6" w:rsidP="001225C6">
      <w:pPr>
        <w:jc w:val="center"/>
        <w:rPr>
          <w:rStyle w:val="Hyperlink"/>
          <w:rFonts w:ascii="Times New Roman" w:hAnsi="Times New Roman" w:cs="Times New Roman"/>
          <w:color w:val="auto"/>
          <w:sz w:val="32"/>
          <w:szCs w:val="32"/>
          <w:u w:val="none"/>
        </w:rPr>
      </w:pPr>
      <w:r w:rsidRPr="00E279BE">
        <w:rPr>
          <w:rFonts w:ascii="Times New Roman" w:hAnsi="Times New Roman" w:cs="Times New Roman"/>
          <w:b/>
          <w:bCs/>
          <w:color w:val="000000"/>
          <w:sz w:val="32"/>
          <w:szCs w:val="32"/>
        </w:rPr>
        <w:t>Giải pháp nâng cao chất lượng đào tạo ngành Cơ khí chất lượng cao trong bối cảnh Cách mạng công nghiệp 4.0</w:t>
      </w:r>
      <w:r w:rsidRPr="00E279BE">
        <w:rPr>
          <w:rFonts w:ascii="Times New Roman" w:hAnsi="Times New Roman" w:cs="Times New Roman"/>
          <w:color w:val="000000"/>
          <w:sz w:val="32"/>
          <w:szCs w:val="32"/>
        </w:rPr>
        <w:fldChar w:fldCharType="begin"/>
      </w:r>
      <w:r w:rsidRPr="00E279BE">
        <w:rPr>
          <w:rFonts w:ascii="Times New Roman" w:hAnsi="Times New Roman" w:cs="Times New Roman"/>
          <w:color w:val="000000"/>
          <w:sz w:val="32"/>
          <w:szCs w:val="32"/>
        </w:rPr>
        <w:instrText xml:space="preserve"> HYPERLINK "https://pinterest.com/pin/create/button/?url=http://dec.neu.edu.vn/nang-cao-chat-luong-nguon-nhan-luc-viet-nam-trong-cuoc-cach-mang-cong-nghiep-4-0/&amp;media=http://dec.neu.edu.vn/wp-content/uploads/2019/10/suc-hap-dan-cua-ngon-ngu-anh.jpg&amp;description=N%C3%A2ng%20cao%20ch%E1%BA%A5t%20l%C6%B0%E1%BB%A3ng%20ngu%E1%BB%93n%20nh%C3%A2n%20l%E1%BB%B1c%20Vi%E1%BB%87t%20Nam%20trong%20cu%E1%BB%99c%20C%C3%A1ch%20m%E1%BA%A1ng%20C%C3%B4ng%20nghi%E1%BB%87p%204.0%20th%E1%BB%B1c%20ti%E1%BB%85n%20v%C3%A0%20c%C3%A1c%20gi%E1%BA%A3i%20ph%C3%A1p%20c%E1%BB%A5%20th%E1%BB%83%20c%E1%BB%A7a%20nh%C3%A0%20n%C6%B0%E1%BB%9Bc,%20doanh%20nghi%E1%BB%87p%20v%C3%A0%20nh%C3%A0%20tr%C6%B0%E1%BB%9Dng." </w:instrText>
      </w:r>
      <w:r w:rsidRPr="00E279BE">
        <w:rPr>
          <w:rFonts w:ascii="Times New Roman" w:hAnsi="Times New Roman" w:cs="Times New Roman"/>
          <w:color w:val="000000"/>
          <w:sz w:val="32"/>
          <w:szCs w:val="32"/>
        </w:rPr>
        <w:fldChar w:fldCharType="separate"/>
      </w:r>
    </w:p>
    <w:p w:rsidR="001225C6" w:rsidRPr="00603E55" w:rsidRDefault="001225C6" w:rsidP="001225C6">
      <w:pPr>
        <w:spacing w:after="0" w:line="315" w:lineRule="atLeast"/>
        <w:rPr>
          <w:rFonts w:ascii="Times New Roman" w:hAnsi="Times New Roman" w:cs="Times New Roman"/>
          <w:color w:val="000000"/>
          <w:sz w:val="28"/>
          <w:szCs w:val="28"/>
        </w:rPr>
      </w:pPr>
      <w:r w:rsidRPr="00E279BE">
        <w:rPr>
          <w:rFonts w:ascii="Times New Roman" w:hAnsi="Times New Roman" w:cs="Times New Roman"/>
          <w:color w:val="000000"/>
          <w:sz w:val="32"/>
          <w:szCs w:val="32"/>
        </w:rPr>
        <w:fldChar w:fldCharType="end"/>
      </w:r>
      <w:bookmarkStart w:id="0" w:name="_GoBack"/>
      <w:bookmarkEnd w:id="0"/>
    </w:p>
    <w:p w:rsidR="001225C6" w:rsidRPr="00D93683" w:rsidRDefault="001225C6" w:rsidP="001225C6">
      <w:pPr>
        <w:pStyle w:val="NormalWeb"/>
        <w:spacing w:before="0" w:beforeAutospacing="0" w:after="390" w:afterAutospacing="0"/>
        <w:jc w:val="both"/>
        <w:rPr>
          <w:b/>
          <w:color w:val="222222"/>
          <w:sz w:val="28"/>
          <w:szCs w:val="28"/>
        </w:rPr>
      </w:pPr>
      <w:r>
        <w:rPr>
          <w:rStyle w:val="Strong"/>
          <w:rFonts w:eastAsiaTheme="majorEastAsia"/>
          <w:b w:val="0"/>
          <w:color w:val="222222"/>
          <w:sz w:val="28"/>
          <w:szCs w:val="28"/>
        </w:rPr>
        <w:t xml:space="preserve">         </w:t>
      </w:r>
      <w:r w:rsidRPr="00D93683">
        <w:rPr>
          <w:rStyle w:val="Strong"/>
          <w:b w:val="0"/>
          <w:color w:val="222222"/>
          <w:sz w:val="28"/>
          <w:szCs w:val="28"/>
        </w:rPr>
        <w:t>Cuộc Cách mạng Công nghiệp lần thứ 4 đang phát triển mạnh mẽ trên thế giới và ảnh hưởng trực tiếp tới Việt Nam. Đây là cơ hội lớn trong quá trình đẩy mạnh công nghiệp hóa, hiện đại hóa đất nước, tuy nhiên, việc thiếu hụt nguồn nhân lực chất lượng cao là vấn đề thách thức đang đặt ra đối với Việt Nam trong đón bắt cơ hội của cuộc Cách mạng này.</w:t>
      </w:r>
      <w:r w:rsidRPr="00D93683">
        <w:rPr>
          <w:rStyle w:val="Strong"/>
          <w:rFonts w:eastAsiaTheme="majorEastAsia"/>
          <w:b w:val="0"/>
          <w:color w:val="222222"/>
          <w:sz w:val="28"/>
          <w:szCs w:val="28"/>
        </w:rPr>
        <w:t xml:space="preserve"> Đặc biệt đối vớ</w:t>
      </w:r>
      <w:r>
        <w:rPr>
          <w:rStyle w:val="Strong"/>
          <w:rFonts w:eastAsiaTheme="majorEastAsia"/>
          <w:b w:val="0"/>
          <w:color w:val="222222"/>
          <w:sz w:val="28"/>
          <w:szCs w:val="28"/>
        </w:rPr>
        <w:t>i việc</w:t>
      </w:r>
      <w:r w:rsidRPr="00D93683">
        <w:rPr>
          <w:b/>
          <w:bCs/>
          <w:color w:val="000000"/>
          <w:sz w:val="28"/>
          <w:szCs w:val="28"/>
        </w:rPr>
        <w:t xml:space="preserve"> </w:t>
      </w:r>
      <w:r w:rsidRPr="005E2684">
        <w:rPr>
          <w:bCs/>
          <w:color w:val="000000"/>
          <w:sz w:val="28"/>
          <w:szCs w:val="28"/>
        </w:rPr>
        <w:t>nâng cao chất lượng đào tạo ngành Cơ khí chất lượng cao. Vậy chúng ta cần phải có những giải pháp nhằm nâng cao chất lượng đào tạo ngành Cơ khí chất lượng cao trong bối cảnh Cách mạng công nghiệp 4.0 để đáp ứng với ngành công nghiệp mới.</w:t>
      </w:r>
    </w:p>
    <w:p w:rsidR="001225C6" w:rsidRPr="00603E55" w:rsidRDefault="001225C6" w:rsidP="001225C6">
      <w:pPr>
        <w:pStyle w:val="NormalWeb"/>
        <w:spacing w:before="0" w:beforeAutospacing="0" w:after="390" w:afterAutospacing="0"/>
        <w:jc w:val="both"/>
        <w:rPr>
          <w:color w:val="222222"/>
          <w:sz w:val="28"/>
          <w:szCs w:val="28"/>
        </w:rPr>
      </w:pPr>
      <w:r w:rsidRPr="00603E55">
        <w:rPr>
          <w:noProof/>
          <w:color w:val="222222"/>
          <w:sz w:val="28"/>
          <w:szCs w:val="28"/>
        </w:rPr>
        <w:drawing>
          <wp:inline distT="0" distB="0" distL="0" distR="0" wp14:anchorId="6F6B2DB1" wp14:editId="7DC4D96E">
            <wp:extent cx="5712460" cy="3676015"/>
            <wp:effectExtent l="0" t="0" r="2540" b="635"/>
            <wp:docPr id="3" name="Picture 3" descr="Nâng cao chất lượng nguồn nhân lực Việt Nam trong cuộc Cách mạng Công nghiệp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âng cao chất lượng nguồn nhân lực Việt Nam trong cuộc Cách mạng Công nghiệp 4.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2460" cy="3676015"/>
                    </a:xfrm>
                    <a:prstGeom prst="rect">
                      <a:avLst/>
                    </a:prstGeom>
                    <a:noFill/>
                    <a:ln>
                      <a:noFill/>
                    </a:ln>
                  </pic:spPr>
                </pic:pic>
              </a:graphicData>
            </a:graphic>
          </wp:inline>
        </w:drawing>
      </w:r>
    </w:p>
    <w:p w:rsidR="001225C6" w:rsidRPr="00603E55" w:rsidRDefault="001225C6" w:rsidP="001225C6">
      <w:pPr>
        <w:pStyle w:val="Heading2"/>
        <w:spacing w:before="450" w:after="300" w:line="570" w:lineRule="atLeast"/>
        <w:jc w:val="both"/>
        <w:rPr>
          <w:rFonts w:ascii="Times New Roman" w:hAnsi="Times New Roman" w:cs="Times New Roman"/>
          <w:b w:val="0"/>
          <w:bCs w:val="0"/>
          <w:color w:val="111111"/>
          <w:sz w:val="28"/>
          <w:szCs w:val="28"/>
        </w:rPr>
      </w:pPr>
      <w:r w:rsidRPr="00603E55">
        <w:rPr>
          <w:rFonts w:ascii="Times New Roman" w:hAnsi="Times New Roman" w:cs="Times New Roman"/>
          <w:b w:val="0"/>
          <w:bCs w:val="0"/>
          <w:color w:val="111111"/>
          <w:sz w:val="28"/>
          <w:szCs w:val="28"/>
        </w:rPr>
        <w:t>Cách mạng công nghiệp 4.0 và những thách thức đối với nguồn nhân lực Việt Nam</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 xml:space="preserve">Với việc dựa trên 3 lĩnh vực chính: Kỹ thuật số, công nghệ sinh học; Robot thế hệ mới… cuộc Cách mạng công nghiệp (CMCN 4.0) sẽ là nền tảng để nền kinh </w:t>
      </w:r>
      <w:r w:rsidRPr="00603E55">
        <w:rPr>
          <w:color w:val="222222"/>
          <w:sz w:val="28"/>
          <w:szCs w:val="28"/>
        </w:rPr>
        <w:lastRenderedPageBreak/>
        <w:t>tế chuyển đổi mạnh mẽ từ mô hình dựa vào tài nguyên, lao động chi phí thấp sang kinh tế tri thức; làm thay đổi cơ bản khái niệm đổi mới công nghệ, trang thiết bị trong các dây chuyền sản xuất.</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Nền công nghiệp 4.0 sẽ tạo ra những thay đổi lớn về cung – cầu lao động. Các nhà kinh tế và khoa học quốc tế cảnh báo, trong cuộc cách mạng này, thị trường lao động sẽ bị ảnh hưởng nghiêm trọng giữa cung và cầu lao động cũng như cơ cấu lao động. Trong một số lĩnh vực, với sự xuất hiện của Robot, số lượng nhân viên cần thiết sẽ chỉ còn 1/10 so với hiện nay. Như vậy, 9/10 nhân lực còn lại sẽ phải chuyển nghề hoặc thất nghiệp.</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Bởi vậy, sự phát triển của cuộc cách mạng này đang đòi hỏi cấp bách những nguồn nhân lực mới, ở tầm vĩ mô cấp quốc gia cũng như trong mỗi tổ chức, doanh nghiệp. Sự thay đổi nhân lực sẽ xảy ra toàn diện trong xã hội, trên nền kinh tế vĩ mô cũng như nơi mỗi tổ chức xã hội, mỗi Doanh nghiệp hoạt động, đặc biệt nơi những lĩnh vực có liên quan đến công nghệ thông tin hay chịu ảnh hưởng nhiều từ nền tảng công nghệ mới này.</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Hiện nay, các nước dẫn đầu như Mỹ, Nhật Bản cũng mới bước đầu chuyển đổi sản xuất cho phù hợp với CMCN 4.0. Cơ hội vẫn rộng mở với các quốc gia, trong đó có Việt Nam. Đây là cơ hội lớn trong quá trình đẩy mạnh công nghiệp hóa, hiện đại hóa đất nước. Tuy nhiên, việc thiếu hụt nguồn nhân lực chất lượng cao, năng suất lao động thấp đang là vấn đề thách thức của Việt Nam để sẵn sàng cho một giai đoạn mới dựa trên nền tảng khoa học công nghiệp 4.0.</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 xml:space="preserve">Theo Tổ chức Lao động quốc tế (ILO), Việt Nam là một trong những nước chịu ảnh hưởng nhiều nhất từ CMCN 4.0. Theo đó, những ngành sử dụng nhiều lao động phổ thông sẽ chịu tác động lớn, nguy cơ thất nghiệp cao do sự phát triển của </w:t>
      </w:r>
      <w:r>
        <w:rPr>
          <w:color w:val="222222"/>
          <w:sz w:val="28"/>
          <w:szCs w:val="28"/>
        </w:rPr>
        <w:t xml:space="preserve"> </w:t>
      </w:r>
      <w:r w:rsidRPr="00603E55">
        <w:rPr>
          <w:color w:val="222222"/>
          <w:sz w:val="28"/>
          <w:szCs w:val="28"/>
        </w:rPr>
        <w:t>công nghệ tự động và trí tuệ nhân tạo.</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Tuy nhiên, trong cuộc cách mạng này, nhiều ngành nghề sẽ biến mất, nhưng lại có những công việc mới ra đời. Điều đó đòi hỏi nguồn nhân lực phải được trang bị kiến thức, kỹ năng phù hợp để đáp ứng yêu cầu trong tình hình mới.</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 xml:space="preserve">Việt Nam sẽ phải đối mặt với nhiều thách thức về chất lượng nguồn nhân lực như trình độ chuyên môn kỹ thuật của lao động còn thấp, (chỉ chiếm hơn 20% lực lượng lao động); năng suất lao động thấp hơn nhiều nước trong khu vực ASEAN… Như vậy, những ngành nghề sử dụng lao động phổ thông ở mức độ đào tạo đơn </w:t>
      </w:r>
      <w:r w:rsidRPr="00603E55">
        <w:rPr>
          <w:color w:val="222222"/>
          <w:sz w:val="28"/>
          <w:szCs w:val="28"/>
        </w:rPr>
        <w:lastRenderedPageBreak/>
        <w:t>giản sẽ chịu tác động lớn và nguy cơ thất nghiệp do sự phát triển của công nghệ tự động và trí tuệ nhân tạo.</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Trong báo cáo về mức độ sẵn sàng cho nền sản xuất trong tương lai do Diễn đàn Kinh tế Thế giới mới đây công bố, Việt Nam thuộc nhóm các quốc gia chưa sẵn sàng cho cuộc CMCN 4.0, chỉ xếp thứ 70/100 về nguồn nhân lực và 81/100 về lao động có chuyên môn cao. Cũng theo báo cáo này, so sánh với các quốc gia trong khu vực Đông Nam Á về nguồn nhân lực, Việt Nam xếp sau Malaysia, Thái Lan, Philippines.</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Việt Nam chỉ xếp hạng gần tương đương Campuchia. Để nâng cao chất lượng nguồn nhân lực, giải pháp đưa ra là đẩy mạnh cải cách hệ thống giáo dục, đào tạo, ưu tiên cho các ngành khoa học kỹ thuật; Đào tạo, hướng nghiệp gắn với việc làm và theo nhu cầu của xã hội.</w:t>
      </w:r>
    </w:p>
    <w:p w:rsidR="001225C6" w:rsidRPr="00603E55" w:rsidRDefault="001225C6" w:rsidP="001225C6">
      <w:pPr>
        <w:pStyle w:val="NormalWeb"/>
        <w:spacing w:before="0" w:beforeAutospacing="0" w:after="390" w:afterAutospacing="0"/>
        <w:jc w:val="both"/>
        <w:rPr>
          <w:color w:val="222222"/>
          <w:sz w:val="28"/>
          <w:szCs w:val="28"/>
        </w:rPr>
      </w:pPr>
      <w:r w:rsidRPr="00603E55">
        <w:rPr>
          <w:noProof/>
          <w:color w:val="222222"/>
          <w:sz w:val="28"/>
          <w:szCs w:val="28"/>
        </w:rPr>
        <w:drawing>
          <wp:inline distT="0" distB="0" distL="0" distR="0" wp14:anchorId="03D6542A" wp14:editId="506784D5">
            <wp:extent cx="5712460" cy="3209290"/>
            <wp:effectExtent l="0" t="0" r="2540" b="0"/>
            <wp:docPr id="2" name="Picture 2" descr="Nâng cao chất lượng nguồn nhân lực Việt Nam trong cuộc Cách mạng Công nghiệp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âng cao chất lượng nguồn nhân lực Việt Nam trong cuộc Cách mạng Công nghiệp 4.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2460" cy="3209290"/>
                    </a:xfrm>
                    <a:prstGeom prst="rect">
                      <a:avLst/>
                    </a:prstGeom>
                    <a:noFill/>
                    <a:ln>
                      <a:noFill/>
                    </a:ln>
                  </pic:spPr>
                </pic:pic>
              </a:graphicData>
            </a:graphic>
          </wp:inline>
        </w:drawing>
      </w:r>
    </w:p>
    <w:p w:rsidR="001225C6" w:rsidRPr="00603E55" w:rsidRDefault="001225C6" w:rsidP="001225C6">
      <w:pPr>
        <w:pStyle w:val="Heading2"/>
        <w:spacing w:before="450" w:after="300" w:line="570" w:lineRule="atLeast"/>
        <w:jc w:val="center"/>
        <w:rPr>
          <w:rFonts w:ascii="Times New Roman" w:hAnsi="Times New Roman" w:cs="Times New Roman"/>
          <w:b w:val="0"/>
          <w:bCs w:val="0"/>
          <w:color w:val="111111"/>
          <w:sz w:val="28"/>
          <w:szCs w:val="28"/>
        </w:rPr>
      </w:pPr>
      <w:r w:rsidRPr="00603E55">
        <w:rPr>
          <w:rFonts w:ascii="Times New Roman" w:hAnsi="Times New Roman" w:cs="Times New Roman"/>
          <w:b w:val="0"/>
          <w:bCs w:val="0"/>
          <w:color w:val="111111"/>
          <w:sz w:val="28"/>
          <w:szCs w:val="28"/>
        </w:rPr>
        <w:t>Cuộc CMCN 4.0 đang diễn ra mạnh mẽ đã tạo ra những thách thức lớn đối với Việt Nam</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 xml:space="preserve">Thứ nhất, quá trình chuyển đổi mạnh mẽ và toàn diện mô hình tăng trưởng từ chiều rộng (chủ yếu dựa vào việc gia tăng đầu tư, khai thác lợi thế về tài nguyên, nhân công giá rẻ) sang mô hình tăng trưởng theo chiều sâu với động lực chính là </w:t>
      </w:r>
      <w:r w:rsidRPr="00603E55">
        <w:rPr>
          <w:color w:val="222222"/>
          <w:sz w:val="28"/>
          <w:szCs w:val="28"/>
        </w:rPr>
        <w:lastRenderedPageBreak/>
        <w:t>việc tăng năng suất lao động, hiệu quả sản xuất, tính cạnh tranh của các ngành kinh tế.</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Đặc biệt là nhu cầu về lao động có trình độ và kỹ năng cao là một yêu cầu tất yếu để đáp ứng những điều chỉnh có tính chiến lược của đất nước trong giai đoạn hiện nay. Đây là thách thức lớn, Việt Nam khó đáp ứng đủ và kịp thời…</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Thứ hai, sự phát triển và ứng dụng nhanh chóng của các công nghệ hiện đại từ cuộc CMCN 4.0. Tâm điểm của cuộc Cách mạng này chính là việc hình thành các nhà máy thông minh, nhà máy số – nơi mà các máy móc, thiết bị sẽ được kết nối, tự động ra quyết định toàn bộ hoạt động của nhà máy từ khâu thu thập, phân tích yêu cầu, xây dựng kế hoạch sản xuất.</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Đặc biệt, thách thức lớn nhất của vấn đề đào tạo nguồn nhân lực chất lượng cao trong thời kỳ này đó là tác động từ việc Việt Nam đã và đang ký kết, gia nhập nhiều Hiệp định thương mại tự do (FTA) song phương và đa phương thế hệ mới, đòi hỏi nền kinh tế phải hội nhập sâu rộng vào kinh tế quốc tế, nếu không sẽ bị “thua ngay trên sân nhà”.</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Thứ ba, quá trình hội nhập cũng sẽ hình thành và thúc đẩy phát triển mạnh mẽ những thị trường lao động có tính chất khu vực và toàn cầu. Nhân lực chất lượng cao sẽ không chỉ đáp ứng được các yêu cầu, tiêu chuẩn trong nước mà sẽ cần phải tính tới những tiêu chuẩn và yêu cầu của thị trường nước ngoài.</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Mục tiêu trở thành nhà cung cấp nguồn lực chất lượng cao cho thị trường lao động quốc tế là vấn đề chúng ta cần đặt ra và cần có những hành động, giải pháp cụ thể ngay tại thời điểm này.</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Thứ tư, nhận thức về CMCN 4.0 trong cán bộ, các nhà hoạch định chính sách… còn hạn chế. Ngoài ra, chưa có những nghiên cứu sâu và hệ thống về bản chất, tác động cũng như thời cơ, thách thức của cuộc CMCN 4.0 đối với nước ta ra sao. Nhiều nhà nghiên cứu cho rằng, hiện Việt Nam ở giai đoạn đầu của cuộc CMCN 3.0, bởi vậy, cần đi tắt, đón đầu, phát triển, ứng dụng nhanh mới không bị bỏ lại trong cuộc thay đổi lớn lần này.</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Cơ hội là rất lớn nhưng những thách thức đặt ra cũng không hề nhỏ. Thách thức từ chính nội tại quá trình phát triển và từ môi trường kinh tế – xã hội quốc tế mà Việt Nam đang hội nhập.</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lastRenderedPageBreak/>
        <w:t xml:space="preserve">        </w:t>
      </w:r>
      <w:r w:rsidRPr="00603E55">
        <w:rPr>
          <w:color w:val="222222"/>
          <w:sz w:val="28"/>
          <w:szCs w:val="28"/>
        </w:rPr>
        <w:t>Tại một số diễn đàn, hội thảo về CMCN 4.0 và nguồn nhân lực cho thấy, một số Doanh nghiệp phàn nàn đang gặp khó khăn trong khâu tuyển dụng hoặc lao động được tuyển vào không đáp ứng được yêu cầu công việc mà phải qua đào tạo, tập huấn tại Doanh nghiệp.</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Theo phân tích của Ban Kinh tế Trung ương về điểm nghẽn của nhân sự Việt Nam, đào tạo đang cao hơn sản xuất, kỹ sư, cử nhân trình độ cao khó có việc làm; lao động phổ thông cũng không đáp ứng được yêu cầu công việc.</w:t>
      </w:r>
    </w:p>
    <w:p w:rsidR="001225C6" w:rsidRPr="00603E55" w:rsidRDefault="001225C6" w:rsidP="001225C6">
      <w:pPr>
        <w:pStyle w:val="NormalWeb"/>
        <w:spacing w:before="0" w:beforeAutospacing="0" w:after="390" w:afterAutospacing="0"/>
        <w:jc w:val="both"/>
        <w:rPr>
          <w:color w:val="222222"/>
          <w:sz w:val="28"/>
          <w:szCs w:val="28"/>
        </w:rPr>
      </w:pPr>
      <w:r w:rsidRPr="00603E55">
        <w:rPr>
          <w:noProof/>
          <w:color w:val="222222"/>
          <w:sz w:val="28"/>
          <w:szCs w:val="28"/>
        </w:rPr>
        <w:drawing>
          <wp:inline distT="0" distB="0" distL="0" distR="0" wp14:anchorId="2E5FB459" wp14:editId="2896936C">
            <wp:extent cx="5712460" cy="3218815"/>
            <wp:effectExtent l="0" t="0" r="2540" b="635"/>
            <wp:docPr id="1" name="Picture 1" descr="Nâng cao chất lượng nguồn nhân lực Việt Nam trong cuộc Cách mạng Công nghiệp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âng cao chất lượng nguồn nhân lực Việt Nam trong cuộc Cách mạng Công nghiệp 4.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2460" cy="3218815"/>
                    </a:xfrm>
                    <a:prstGeom prst="rect">
                      <a:avLst/>
                    </a:prstGeom>
                    <a:noFill/>
                    <a:ln>
                      <a:noFill/>
                    </a:ln>
                  </pic:spPr>
                </pic:pic>
              </a:graphicData>
            </a:graphic>
          </wp:inline>
        </w:drawing>
      </w:r>
    </w:p>
    <w:p w:rsidR="001225C6" w:rsidRPr="00603E55" w:rsidRDefault="001225C6" w:rsidP="001225C6">
      <w:pPr>
        <w:pStyle w:val="Heading2"/>
        <w:spacing w:before="450" w:after="300" w:line="570" w:lineRule="atLeast"/>
        <w:jc w:val="both"/>
        <w:rPr>
          <w:rFonts w:ascii="Times New Roman" w:hAnsi="Times New Roman" w:cs="Times New Roman"/>
          <w:b w:val="0"/>
          <w:bCs w:val="0"/>
          <w:color w:val="111111"/>
          <w:sz w:val="28"/>
          <w:szCs w:val="28"/>
        </w:rPr>
      </w:pPr>
      <w:r w:rsidRPr="00603E55">
        <w:rPr>
          <w:rFonts w:ascii="Times New Roman" w:hAnsi="Times New Roman" w:cs="Times New Roman"/>
          <w:b w:val="0"/>
          <w:bCs w:val="0"/>
          <w:color w:val="111111"/>
          <w:sz w:val="28"/>
          <w:szCs w:val="28"/>
        </w:rPr>
        <w:t>Một số đề xuất và giải pháp</w:t>
      </w:r>
      <w:r>
        <w:rPr>
          <w:rFonts w:ascii="Times New Roman" w:hAnsi="Times New Roman" w:cs="Times New Roman"/>
          <w:b w:val="0"/>
          <w:bCs w:val="0"/>
          <w:color w:val="111111"/>
          <w:sz w:val="28"/>
          <w:szCs w:val="28"/>
        </w:rPr>
        <w:t>:</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Phát triển nguồn nhân lực chất lượng cao phục vụ quá trình công nghiệp hóa – hiện đại hóa đất nước là vấn đề sớm được đặt ra trong định hướng của Đảng và tổ chức triển khai của Chính phủ. Kết quả thực hiện thời gian qua đã đóng góp những thành tựu tích cực cho công cuộc phát triển chung của đất nước.</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 xml:space="preserve">Tuy nhiên, phải thẳng thắn nhìn nhận, hệ thống đào tạo trong nước hiện còn tồn tại quá nhiều bất cập; Đội ngũ giảng viên cao đẳng, đại học còn mỏng và yếu; Cơ sở vật chất chưa đáp ứng với yêu cầu đào tạo; Phương thức đào tạo vẫn theo kiểu cũ, lối mòn, thiếu sự gắn kết với thực tiễn, dẫn đến chất lượng nguồn nhân lực sau đào tạo chưa đáp ứng với yêu cầu ngày càng cao của xã hội trong xu thế phát </w:t>
      </w:r>
      <w:r w:rsidRPr="00603E55">
        <w:rPr>
          <w:color w:val="222222"/>
          <w:sz w:val="28"/>
          <w:szCs w:val="28"/>
        </w:rPr>
        <w:lastRenderedPageBreak/>
        <w:t>triển vũ bão và tác động mạnh mẽ, sâu rộng tới mọi mặt đời sống xã hội của cuộc CMCN 4.0.</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Trong giai đoạn hiện nay cũng như định hướng phát triển trong giai đoạn tới, việc đào tạo, phát triển nguồn nhân lực cho CMCN 4.0 cần được xem xét, đánh giá toàn diện với nhiều yêu cầu và thách thức mới đặt ra cho các cơ sở đào tạo, đó là:</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Một là, cần chủ động đón đầu xu thế và yêu cầu của thị trường lao động. Bài toán về phát triển nguồn nhân lực, đặc biệt là nhân lực chất lượng cao trong bối cảnh hiện nay đã có thêm những tiêu chí, điều kiện ràng buộc mới, hết sức khó khăn, đòi hỏi sự đổi mới toàn diện trong công tác đào tạo.</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Các cơ sở đào tạo không thể vẫn sử dụng phương pháp cũ, thiếu tính tương tác, thiếu thực tiễn của mô hình sản xuất mới để đào tạo nguồn nhân lực đáp ứng sự phát triển và ứng dụng nhanh chóng của các công nghệ hiện đại từ cuộc CMCN 4.0. Điều này sẽ dẫn đến nguy cơ tụt hậu và đào thải rất cao.</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Hệ thống đào tạo cả nước cần sớm đổi mới nội dung và chương trình đào tạo nhằm đáp ứng trước những thay đổi từ thực tiễn. Ví dụ, trong lĩnh vực công nghệ thông tin, một số chuyên ngành và kỹ năng, kiến thức mới cần được các trường nghiên cứu, bổ sung như: Cơ điện tử; công nghệ thông tin, trong đó đặc biệt chú trọng lĩnh vực khoa học dữ liệu, an ninh, an toàn thông tin…</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Đặc biệt, đổi mới phương thức đào tạo và quản trị đại học, đẩy mạnh ứng dụng công nghệ thông tin, công nghệ số vào trong hoạt động giảng dạy và nâng cao năng lực và chất lượng của đội ngũ giáo viên, cán bộ quản lý.</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Để đáp ứng yêu cầu đào tạo trong môi trường mới, đội ngũ giảng viên giáo phải có những năng lực mới, năng lực sáng tạo và do đó đòi hỏi phải có những phẩm chất mới trên cơ sở chuẩn hóa, thông qua các hoạt động đào tạo, tự đào tạo và bồi dưỡng kiến thức chuyên môn.</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Bên cạnh hoạt động đào tạo, cần tích cực tham gia công tác nghiên cứu khoa học để nâng cao trình độ, kiến thức chuyên môn, gắn nghiên cứu với các hoạt động chuyển giao tại cơ sở, đặc biệt chú trọng các nghiên cứu mô phỏng, nghiên cứu tương tác…</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lastRenderedPageBreak/>
        <w:t xml:space="preserve">      </w:t>
      </w:r>
      <w:r w:rsidRPr="00603E55">
        <w:rPr>
          <w:color w:val="222222"/>
          <w:sz w:val="28"/>
          <w:szCs w:val="28"/>
        </w:rPr>
        <w:t>Hai là, cần đẩy mạnh công tác dự báo nhu cầu thị trường nhân lực trong tương lai gần và xa hơn. Đây là nội dung cần được đặc biệt quan tâm, bởi cuộc CMCN 4.0 sẽ có tác động rất lớn tới cơ cấu của nền kinh tế, khả năng suy giảm, thậm chí mất đi của nhiều ngành nghề cũng như sự xuất hiện mới của những ngành nghề trong tương lai là hoàn toàn có thể xảy ra, điều này sẽ dẫn tới những thay đổi rất lớn trong cơ cấu việc làm.</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Ba là, cần sự kết hợp 3 “nhà”: Nhà trường – Nhà khoa học – Nhà Doanh nghiệp trong đào tạo nhân lực phục vụ CMCN 4.0. Hiện tại, chủ yếu là phía Doanh nghiệp có nhu cầu gắn kết với nhà trường – nhà khoa học, còn nhà trường, nhất là các trường công lập, chỉ tập trung công tác đào tạo chứ chưa chủ động hợp tác với Doanh nghiệp.</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Các trường đại học ở Việt Nam cần học tập, kinh nghiệm đào tạo của các trường đại học ở nước ngoài, trong việc xây dựng các trung tâm đổi mới sáng tạo gắn rất chặt với Doanh nghiệp. Nhờ những trung tâm đó, sinh viên được học tập ở môi trường rất thật; các Doanh nghiệp liên kết với các trường để tìm nguồn nhân lực tương lai.</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Hoạt động của trung tâm đổi mới sáng tạo ở trường phải thiết thực và đi cùng với nhịp thở cuộc sống, thoát ly lý thuyết thuần tuý. Từ đây, cần xây dựng môi trường dạy và học mà phải gắn rất chặt với môi trường kinh doanh, với thực tiễn đặt hàng của xã hội…</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Cần rà soát, sắp xếp, quy hoạch lại mạng lưới cơ sở giáo dục đại học, giáo dục nghề nghiệp gắn với quy hoạch phát triển kinh tế – xã hội và nhu cầu của thị trường lao động trong cả nước, từng vùng và địa phương.</w:t>
      </w:r>
    </w:p>
    <w:p w:rsidR="001225C6" w:rsidRPr="00603E55"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Nâng cao chất lượng đào tạo của các trường sư phạm. Thực hiện tốt công tác tuyển sinh đại học, cao đẳng. Xây dựng cơ chế, chính sách phân luồng giáo dục, gắn với đào tạo nghề và phát triển kỹ năng nghề nghiệp cho học sinh phổ thông.</w:t>
      </w:r>
    </w:p>
    <w:p w:rsidR="001225C6" w:rsidRPr="002274F6" w:rsidRDefault="001225C6" w:rsidP="001225C6">
      <w:pPr>
        <w:pStyle w:val="NormalWeb"/>
        <w:spacing w:before="0" w:beforeAutospacing="0" w:after="390" w:afterAutospacing="0"/>
        <w:jc w:val="both"/>
        <w:rPr>
          <w:color w:val="222222"/>
          <w:sz w:val="28"/>
          <w:szCs w:val="28"/>
        </w:rPr>
      </w:pPr>
      <w:r>
        <w:rPr>
          <w:color w:val="222222"/>
          <w:sz w:val="28"/>
          <w:szCs w:val="28"/>
        </w:rPr>
        <w:t xml:space="preserve">      </w:t>
      </w:r>
      <w:r w:rsidRPr="00603E55">
        <w:rPr>
          <w:color w:val="222222"/>
          <w:sz w:val="28"/>
          <w:szCs w:val="28"/>
        </w:rPr>
        <w:t>Đổi mới nội dung, phương thức đào tạo nhằm nâng cao chất lượng và hiệu quả giáo dục đại học và giáo dục nghề nghiệp; Nâng cao chất lượng đào tạo một số trường đại học, một số nghề tiếp cận trình độ các nước phát triển trong ASEAN và thế giới.</w:t>
      </w:r>
    </w:p>
    <w:sectPr w:rsidR="001225C6" w:rsidRPr="002274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E16"/>
    <w:rsid w:val="001225C6"/>
    <w:rsid w:val="009F14F3"/>
    <w:rsid w:val="00AA3E16"/>
    <w:rsid w:val="00AD15CB"/>
    <w:rsid w:val="00E279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225C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225C6"/>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1225C6"/>
    <w:rPr>
      <w:b/>
      <w:bCs/>
    </w:rPr>
  </w:style>
  <w:style w:type="paragraph" w:styleId="NormalWeb">
    <w:name w:val="Normal (Web)"/>
    <w:basedOn w:val="Normal"/>
    <w:uiPriority w:val="99"/>
    <w:unhideWhenUsed/>
    <w:rsid w:val="001225C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225C6"/>
    <w:rPr>
      <w:color w:val="0000FF"/>
      <w:u w:val="single"/>
    </w:rPr>
  </w:style>
  <w:style w:type="paragraph" w:styleId="BalloonText">
    <w:name w:val="Balloon Text"/>
    <w:basedOn w:val="Normal"/>
    <w:link w:val="BalloonTextChar"/>
    <w:uiPriority w:val="99"/>
    <w:semiHidden/>
    <w:unhideWhenUsed/>
    <w:rsid w:val="001225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25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225C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225C6"/>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1225C6"/>
    <w:rPr>
      <w:b/>
      <w:bCs/>
    </w:rPr>
  </w:style>
  <w:style w:type="paragraph" w:styleId="NormalWeb">
    <w:name w:val="Normal (Web)"/>
    <w:basedOn w:val="Normal"/>
    <w:uiPriority w:val="99"/>
    <w:unhideWhenUsed/>
    <w:rsid w:val="001225C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225C6"/>
    <w:rPr>
      <w:color w:val="0000FF"/>
      <w:u w:val="single"/>
    </w:rPr>
  </w:style>
  <w:style w:type="paragraph" w:styleId="BalloonText">
    <w:name w:val="Balloon Text"/>
    <w:basedOn w:val="Normal"/>
    <w:link w:val="BalloonTextChar"/>
    <w:uiPriority w:val="99"/>
    <w:semiHidden/>
    <w:unhideWhenUsed/>
    <w:rsid w:val="001225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25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1884</Words>
  <Characters>10742</Characters>
  <Application>Microsoft Office Word</Application>
  <DocSecurity>0</DocSecurity>
  <Lines>89</Lines>
  <Paragraphs>25</Paragraphs>
  <ScaleCrop>false</ScaleCrop>
  <Company>CKK</Company>
  <LinksUpToDate>false</LinksUpToDate>
  <CharactersWithSpaces>12601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2020-06-02T07:18:00Z</dcterms:created>
  <dcterms:modified xsi:type="dcterms:W3CDTF">2020-06-02T07:32:00Z</dcterms:modified>
</cp:coreProperties>
</file>